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B820" w14:textId="77777777" w:rsidR="006A0558" w:rsidRDefault="00000000">
      <w:pPr>
        <w:spacing w:after="100"/>
      </w:pPr>
      <w:r>
        <w:rPr>
          <w:b/>
          <w:bCs/>
          <w:caps/>
          <w:color w:val="888888"/>
          <w:sz w:val="18"/>
          <w:szCs w:val="18"/>
        </w:rPr>
        <w:t>PRESS-</w:t>
      </w:r>
      <w:proofErr w:type="gramStart"/>
      <w:r>
        <w:rPr>
          <w:b/>
          <w:bCs/>
          <w:caps/>
          <w:color w:val="888888"/>
          <w:sz w:val="18"/>
          <w:szCs w:val="18"/>
        </w:rPr>
        <w:t>RELEASE  •</w:t>
      </w:r>
      <w:proofErr w:type="gramEnd"/>
      <w:r>
        <w:rPr>
          <w:b/>
          <w:bCs/>
          <w:caps/>
          <w:color w:val="888888"/>
          <w:sz w:val="18"/>
          <w:szCs w:val="18"/>
        </w:rPr>
        <w:t xml:space="preserve">  PARA DIVULGAÇÃO IMEDIATA</w:t>
      </w:r>
    </w:p>
    <w:p w14:paraId="6261451E" w14:textId="77777777" w:rsidR="006A0558" w:rsidRDefault="00000000">
      <w:pPr>
        <w:pStyle w:val="Ttulo1"/>
        <w:spacing w:before="160" w:after="140"/>
      </w:pPr>
      <w:r>
        <w:t>Anjo da Guarda lança o primeiro “GPS de segurança” do Brasil: o aplicativo que sabe o nível de risco de qualquer rua em tempo real</w:t>
      </w:r>
    </w:p>
    <w:p w14:paraId="48A57128" w14:textId="77777777" w:rsidR="006A0558" w:rsidRDefault="00000000">
      <w:pPr>
        <w:spacing w:after="280"/>
      </w:pPr>
      <w:r>
        <w:rPr>
          <w:i/>
          <w:iCs/>
          <w:color w:val="555555"/>
        </w:rPr>
        <w:t>Plataforma inédita calcula o perigo de qualquer endereço ou trajeto em menos de um segundo — e já está disponível para Android, iOS e navegadores</w:t>
      </w:r>
    </w:p>
    <w:p w14:paraId="0DF2DC88" w14:textId="77777777" w:rsidR="006A0558" w:rsidRDefault="006A0558">
      <w:pPr>
        <w:pBdr>
          <w:bottom w:val="single" w:sz="4" w:space="1" w:color="CCCCCC"/>
        </w:pBdr>
        <w:spacing w:before="240" w:after="240"/>
      </w:pPr>
    </w:p>
    <w:p w14:paraId="39030E72" w14:textId="77777777" w:rsidR="006A0558" w:rsidRDefault="00000000">
      <w:pPr>
        <w:spacing w:after="160"/>
        <w:jc w:val="both"/>
      </w:pPr>
      <w:r>
        <w:rPr>
          <w:b/>
          <w:bCs/>
        </w:rPr>
        <w:t xml:space="preserve">SÃO PAULO, SP — </w:t>
      </w:r>
      <w:proofErr w:type="gramStart"/>
      <w:r>
        <w:rPr>
          <w:b/>
          <w:bCs/>
        </w:rPr>
        <w:t>Junho</w:t>
      </w:r>
      <w:proofErr w:type="gramEnd"/>
      <w:r>
        <w:rPr>
          <w:b/>
          <w:bCs/>
        </w:rPr>
        <w:t xml:space="preserve"> de 2026</w:t>
      </w:r>
      <w:r>
        <w:t xml:space="preserve"> — Chega ao mercado o </w:t>
      </w:r>
      <w:r>
        <w:rPr>
          <w:b/>
          <w:bCs/>
        </w:rPr>
        <w:t>Anjo da Guarda</w:t>
      </w:r>
      <w:r>
        <w:t xml:space="preserve"> (www.anjodaguardaapp.com.br), o primeiro aplicativo brasileiro a traduzir, em tempo real, o nível de risco de qualquer rua, bairro ou trajeto em uma nota visual simples — do verde ao vermelho. Desenvolvido pelo arquiteto de Inteligência Artificial Johann Almeida, a plataforma está disponível como PWA na web e em versões nativas para Android e iOS.</w:t>
      </w:r>
    </w:p>
    <w:p w14:paraId="454DF85E" w14:textId="77777777" w:rsidR="006A0558" w:rsidRDefault="00000000">
      <w:pPr>
        <w:spacing w:after="160"/>
        <w:jc w:val="both"/>
      </w:pPr>
      <w:r>
        <w:t>O Anjo da Guarda processa uma base proprietária de milhões de registros criminais georreferenciados — alimentada por fontes verificadas e continuamente atualizadas — para entregar, em menos de 800 milissegundos, um índice de risco preciso para qualquer ponto da cidade de São Paulo. Não há nada parecido disponível no mercado brasileiro.</w:t>
      </w:r>
    </w:p>
    <w:p w14:paraId="5B3DF687" w14:textId="77777777" w:rsidR="006A0558" w:rsidRDefault="006A0558">
      <w:pPr>
        <w:pBdr>
          <w:bottom w:val="single" w:sz="4" w:space="1" w:color="CCCCCC"/>
        </w:pBdr>
        <w:spacing w:before="240" w:after="240"/>
      </w:pPr>
    </w:p>
    <w:p w14:paraId="732784B6" w14:textId="77777777" w:rsidR="006A0558" w:rsidRDefault="00000000">
      <w:pPr>
        <w:pStyle w:val="Ttulo2"/>
      </w:pPr>
      <w:r>
        <w:t>Como funciona</w:t>
      </w:r>
    </w:p>
    <w:p w14:paraId="4E1B3AFE" w14:textId="77777777" w:rsidR="006A0558" w:rsidRDefault="00000000">
      <w:pPr>
        <w:spacing w:after="160"/>
        <w:jc w:val="both"/>
      </w:pPr>
      <w:r>
        <w:t xml:space="preserve">O núcleo do aplicativo é o </w:t>
      </w:r>
      <w:r>
        <w:rPr>
          <w:b/>
          <w:bCs/>
        </w:rPr>
        <w:t>Índice de Risco (IR)</w:t>
      </w:r>
      <w:r>
        <w:t xml:space="preserve"> e o </w:t>
      </w:r>
      <w:r>
        <w:rPr>
          <w:b/>
          <w:bCs/>
        </w:rPr>
        <w:t>Índice de Segurança (IS)</w:t>
      </w:r>
      <w:r>
        <w:t xml:space="preserve">, ambos em escala de 0 a 10. O algoritmo pondera os registros criminais por categoria e gravidade num raio de 500 metros ao redor de cada ponto, normaliza o resultado e o exibe por meio de </w:t>
      </w:r>
      <w:r>
        <w:rPr>
          <w:b/>
          <w:bCs/>
        </w:rPr>
        <w:t>indicadores LED coloridos</w:t>
      </w:r>
      <w:r>
        <w:t xml:space="preserve"> — do verde-escuro (Muito Seguro) ao vermelho-vivo (Muito Perigoso). A leitura é instantânea. Qualquer pessoa entende sem precisar de explicação.</w:t>
      </w:r>
    </w:p>
    <w:p w14:paraId="05B30C4D" w14:textId="77777777" w:rsidR="006A0558" w:rsidRDefault="00000000">
      <w:pPr>
        <w:spacing w:after="160"/>
        <w:jc w:val="both"/>
      </w:pPr>
      <w:r>
        <w:t>O app opera em dois modos:</w:t>
      </w:r>
    </w:p>
    <w:p w14:paraId="40EB9A46" w14:textId="77777777" w:rsidR="006A0558" w:rsidRDefault="00000000">
      <w:pPr>
        <w:pStyle w:val="PargrafodaLista"/>
        <w:numPr>
          <w:ilvl w:val="0"/>
          <w:numId w:val="2"/>
        </w:numPr>
        <w:spacing w:before="80" w:after="80"/>
        <w:jc w:val="both"/>
      </w:pPr>
      <w:r>
        <w:rPr>
          <w:b/>
          <w:bCs/>
        </w:rPr>
        <w:t xml:space="preserve">Tempo real: </w:t>
      </w:r>
      <w:r>
        <w:t>com a localização ativa, o aplicativo monitora continuamente o entorno do usuário, atualizando o índice a cada 10 segundos ou sempre que o deslocamento superar 100 metros.</w:t>
      </w:r>
    </w:p>
    <w:p w14:paraId="298A4107" w14:textId="77777777" w:rsidR="006A0558" w:rsidRDefault="00000000">
      <w:pPr>
        <w:pStyle w:val="PargrafodaLista"/>
        <w:numPr>
          <w:ilvl w:val="0"/>
          <w:numId w:val="2"/>
        </w:numPr>
        <w:spacing w:before="80" w:after="160"/>
        <w:jc w:val="both"/>
      </w:pPr>
      <w:r>
        <w:rPr>
          <w:b/>
          <w:bCs/>
        </w:rPr>
        <w:t xml:space="preserve">Consulta de rota: </w:t>
      </w:r>
      <w:r>
        <w:t xml:space="preserve">o usuário informa origem e destino; o app segmenta o trajeto em trechos de 200 metros, atribui um IR individual a cada trecho e exibe uma </w:t>
      </w:r>
      <w:proofErr w:type="spellStart"/>
      <w:r>
        <w:t>polilinha</w:t>
      </w:r>
      <w:proofErr w:type="spellEnd"/>
      <w:r>
        <w:t xml:space="preserve"> colorida sobre o mapa. Um card de resumo aponta o trecho mais perigoso, o risco médio e o máximo da rota. O descritivo pode ser exportado em PDF ou compartilhado por WhatsApp e e-mail.</w:t>
      </w:r>
    </w:p>
    <w:p w14:paraId="37ED7BF7" w14:textId="77777777" w:rsidR="006A0558" w:rsidRDefault="00000000">
      <w:pPr>
        <w:spacing w:after="160"/>
        <w:jc w:val="both"/>
      </w:pPr>
      <w:r>
        <w:t>A privacidade é parte do design: coordenadas brutas de localização são processadas localmente no dispositivo e não são armazenadas nos servidores da aplicação.</w:t>
      </w:r>
    </w:p>
    <w:p w14:paraId="2CB98514" w14:textId="77777777" w:rsidR="006A0558" w:rsidRDefault="006A0558">
      <w:pPr>
        <w:pBdr>
          <w:bottom w:val="single" w:sz="4" w:space="1" w:color="CCCCCC"/>
        </w:pBdr>
        <w:spacing w:before="240" w:after="240"/>
      </w:pPr>
    </w:p>
    <w:p w14:paraId="64331BA4" w14:textId="77777777" w:rsidR="006A0558" w:rsidRDefault="00000000">
      <w:pPr>
        <w:pStyle w:val="Ttulo2"/>
      </w:pPr>
      <w:r>
        <w:t>Tecnologia e diferenciais competitivos</w:t>
      </w:r>
    </w:p>
    <w:p w14:paraId="17B85871" w14:textId="77777777" w:rsidR="006A0558" w:rsidRDefault="00000000">
      <w:pPr>
        <w:spacing w:after="160"/>
        <w:jc w:val="both"/>
      </w:pPr>
      <w:r>
        <w:t xml:space="preserve">Desenvolvido sobre a </w:t>
      </w:r>
      <w:r>
        <w:rPr>
          <w:b/>
          <w:bCs/>
        </w:rPr>
        <w:t>Google Maps Platform</w:t>
      </w:r>
      <w:r>
        <w:t xml:space="preserve"> e com processamento geoespacial de alta precisão (~150 metros por célula), o Anjo da Guarda responde em menos de 800 </w:t>
      </w:r>
      <w:proofErr w:type="spellStart"/>
      <w:r>
        <w:t>ms</w:t>
      </w:r>
      <w:proofErr w:type="spellEnd"/>
      <w:r>
        <w:t xml:space="preserve"> em 4G e abaixo de 200 </w:t>
      </w:r>
      <w:proofErr w:type="spellStart"/>
      <w:r>
        <w:t>ms</w:t>
      </w:r>
      <w:proofErr w:type="spellEnd"/>
      <w:r>
        <w:t xml:space="preserve"> em cache local — performance compatível com uso em deslocamento.</w:t>
      </w:r>
    </w:p>
    <w:p w14:paraId="1625B62E" w14:textId="77777777" w:rsidR="006A0558" w:rsidRDefault="00000000">
      <w:pPr>
        <w:spacing w:after="160"/>
        <w:jc w:val="both"/>
      </w:pPr>
      <w:r>
        <w:lastRenderedPageBreak/>
        <w:t xml:space="preserve">A principal vantagem competitiva está na </w:t>
      </w:r>
      <w:r>
        <w:rPr>
          <w:b/>
          <w:bCs/>
        </w:rPr>
        <w:t>qualidade e exclusividade da base de dados</w:t>
      </w:r>
      <w:r>
        <w:t>: ao contrário de soluções que dependem de relatos colaborativos — sujeitos a vieses, defasagens e manipulações —, o Anjo da Guarda opera sobre uma base proprietária de registros verificados, conferindo credibilidade e rastreabilidade à informação exibida. A origem e a curadoria dessa base constituem o ativo central da plataforma e não são divulgadas publicamente.</w:t>
      </w:r>
    </w:p>
    <w:p w14:paraId="3FCAAEFE" w14:textId="77777777" w:rsidR="006A0558" w:rsidRDefault="006A0558">
      <w:pPr>
        <w:pBdr>
          <w:bottom w:val="single" w:sz="4" w:space="1" w:color="CCCCCC"/>
        </w:pBdr>
        <w:spacing w:before="240" w:after="240"/>
      </w:pPr>
    </w:p>
    <w:p w14:paraId="5DA82D86" w14:textId="77777777" w:rsidR="006A0558" w:rsidRDefault="00000000">
      <w:pPr>
        <w:pStyle w:val="Ttulo2"/>
      </w:pPr>
      <w:r>
        <w:t>Mercado e visão de futuro</w:t>
      </w:r>
    </w:p>
    <w:p w14:paraId="17E7530F" w14:textId="77777777" w:rsidR="006A0558" w:rsidRDefault="00000000">
      <w:pPr>
        <w:spacing w:after="160"/>
        <w:jc w:val="both"/>
      </w:pPr>
      <w:r>
        <w:t>A insegurança urbana não é só um problema individual — ela move bilhões de reais em decisões corporativas todos os anos, na maioria dos casos sem nenhuma base de dados estruturada por trás. O Anjo da Guarda se posiciona como infraestrutura de inteligência geográfica de risco para um conjunto amplo de setores:</w:t>
      </w:r>
    </w:p>
    <w:p w14:paraId="206A3713" w14:textId="77777777" w:rsidR="006A0558" w:rsidRDefault="00000000">
      <w:pPr>
        <w:pStyle w:val="PargrafodaLista"/>
        <w:numPr>
          <w:ilvl w:val="0"/>
          <w:numId w:val="2"/>
        </w:numPr>
        <w:spacing w:before="80" w:after="80"/>
        <w:jc w:val="both"/>
      </w:pPr>
      <w:r>
        <w:rPr>
          <w:b/>
          <w:bCs/>
          <w:color w:val="1F4E79"/>
        </w:rPr>
        <w:t xml:space="preserve">Mercado imobiliário: </w:t>
      </w:r>
      <w:r>
        <w:t xml:space="preserve">incorporadoras e imobiliárias podem usar o IR para precificar ativos com mais precisão, justificar diferenciais de valor entre bairros contíguos e orientar compradores com dados objetivos — substituindo </w:t>
      </w:r>
      <w:proofErr w:type="gramStart"/>
      <w:r>
        <w:t>o tradicional “boca</w:t>
      </w:r>
      <w:proofErr w:type="gramEnd"/>
      <w:r>
        <w:t xml:space="preserve"> a boca” sobre segurança por um índice auditável e </w:t>
      </w:r>
      <w:proofErr w:type="spellStart"/>
      <w:r>
        <w:t>rastreavel</w:t>
      </w:r>
      <w:proofErr w:type="spellEnd"/>
      <w:r>
        <w:t>.</w:t>
      </w:r>
    </w:p>
    <w:p w14:paraId="25CF9877" w14:textId="77777777" w:rsidR="006A0558" w:rsidRDefault="00000000">
      <w:pPr>
        <w:pStyle w:val="PargrafodaLista"/>
        <w:numPr>
          <w:ilvl w:val="0"/>
          <w:numId w:val="2"/>
        </w:numPr>
        <w:spacing w:before="80" w:after="80"/>
        <w:jc w:val="both"/>
      </w:pPr>
      <w:r>
        <w:rPr>
          <w:b/>
          <w:bCs/>
          <w:color w:val="1F4E79"/>
        </w:rPr>
        <w:t xml:space="preserve">Seguradoras e resseguradoras: </w:t>
      </w:r>
      <w:r>
        <w:t>o score de risco georreferenciado permite refinar modelos de precificação de apólices residenciais, de automóvel e empresariais com granularidade de até 150 metros — indo muito além dos CEPs atualmente usados na maioria das tabelas atuariais do mercado brasileiro.</w:t>
      </w:r>
    </w:p>
    <w:p w14:paraId="2818C86D" w14:textId="77777777" w:rsidR="006A0558" w:rsidRDefault="00000000">
      <w:pPr>
        <w:pStyle w:val="PargrafodaLista"/>
        <w:numPr>
          <w:ilvl w:val="0"/>
          <w:numId w:val="2"/>
        </w:numPr>
        <w:spacing w:before="80" w:after="80"/>
        <w:jc w:val="both"/>
      </w:pPr>
      <w:r>
        <w:rPr>
          <w:b/>
          <w:bCs/>
          <w:color w:val="1F4E79"/>
        </w:rPr>
        <w:t xml:space="preserve">Varejo e franquias: </w:t>
      </w:r>
      <w:r>
        <w:t>redes de lojas, postos de combustível e franqueadores podem avaliar o perfil de risco de novos pontos comerciais antes de assinar contratos de locação, reduzindo perdas com sinistros, furtos e rotatividade de funcionários.</w:t>
      </w:r>
    </w:p>
    <w:p w14:paraId="59CDC41B" w14:textId="77777777" w:rsidR="006A0558" w:rsidRDefault="00000000">
      <w:pPr>
        <w:pStyle w:val="PargrafodaLista"/>
        <w:numPr>
          <w:ilvl w:val="0"/>
          <w:numId w:val="2"/>
        </w:numPr>
        <w:spacing w:before="80" w:after="80"/>
        <w:jc w:val="both"/>
      </w:pPr>
      <w:r>
        <w:rPr>
          <w:b/>
          <w:bCs/>
          <w:color w:val="1F4E79"/>
        </w:rPr>
        <w:t xml:space="preserve">Logística e delivery: </w:t>
      </w:r>
      <w:r>
        <w:t>operadoras de última milha, transportadoras e aplicativos de entrega podem otimizar rotas não apenas por tempo e distância, mas por exposição ao risco — especialmente relevante para entregas noturnas e em regiões com alto índice de roubo de carga.</w:t>
      </w:r>
    </w:p>
    <w:p w14:paraId="45E916BA" w14:textId="77777777" w:rsidR="006A0558" w:rsidRDefault="00000000">
      <w:pPr>
        <w:pStyle w:val="PargrafodaLista"/>
        <w:numPr>
          <w:ilvl w:val="0"/>
          <w:numId w:val="2"/>
        </w:numPr>
        <w:spacing w:before="80" w:after="80"/>
        <w:jc w:val="both"/>
      </w:pPr>
      <w:r>
        <w:rPr>
          <w:b/>
          <w:bCs/>
          <w:color w:val="1F4E79"/>
        </w:rPr>
        <w:t xml:space="preserve">Gestão de frotas corporativas: </w:t>
      </w:r>
      <w:r>
        <w:t>empresas com equipes externas podem monitorar em tempo real se seus colaboradores estão em zonas de risco elevado e acionar protocolos de segurança de forma proativa.</w:t>
      </w:r>
    </w:p>
    <w:p w14:paraId="1A19AC06" w14:textId="77777777" w:rsidR="006A0558" w:rsidRDefault="00000000">
      <w:pPr>
        <w:pStyle w:val="PargrafodaLista"/>
        <w:numPr>
          <w:ilvl w:val="0"/>
          <w:numId w:val="2"/>
        </w:numPr>
        <w:spacing w:before="80" w:after="80"/>
        <w:jc w:val="both"/>
      </w:pPr>
      <w:r>
        <w:rPr>
          <w:b/>
          <w:bCs/>
          <w:color w:val="1F4E79"/>
        </w:rPr>
        <w:t xml:space="preserve">Fintechs e crédito: </w:t>
      </w:r>
      <w:r>
        <w:t xml:space="preserve">instituições financeiras podem incorporar o IR como variável adicional em modelos de crédito </w:t>
      </w:r>
      <w:proofErr w:type="spellStart"/>
      <w:r>
        <w:t>geolocalizado</w:t>
      </w:r>
      <w:proofErr w:type="spellEnd"/>
      <w:r>
        <w:t xml:space="preserve"> — avaliando o risco operacional de um ponto comercial antes de conceder capital de giro.</w:t>
      </w:r>
    </w:p>
    <w:p w14:paraId="65E91C79" w14:textId="77777777" w:rsidR="006A0558" w:rsidRDefault="00000000">
      <w:pPr>
        <w:pStyle w:val="PargrafodaLista"/>
        <w:numPr>
          <w:ilvl w:val="0"/>
          <w:numId w:val="2"/>
        </w:numPr>
        <w:spacing w:before="80" w:after="80"/>
        <w:jc w:val="both"/>
      </w:pPr>
      <w:r>
        <w:rPr>
          <w:b/>
          <w:bCs/>
          <w:color w:val="1F4E79"/>
        </w:rPr>
        <w:t xml:space="preserve">Condomínios e gestão predial: </w:t>
      </w:r>
      <w:r>
        <w:t>administradoras podem justificar investimentos em segurança privada, câmeras e controle de acesso com base em evidências, não em percepção.</w:t>
      </w:r>
    </w:p>
    <w:p w14:paraId="3AF633EF" w14:textId="77777777" w:rsidR="006A0558" w:rsidRDefault="00000000">
      <w:pPr>
        <w:pStyle w:val="PargrafodaLista"/>
        <w:numPr>
          <w:ilvl w:val="0"/>
          <w:numId w:val="2"/>
        </w:numPr>
        <w:spacing w:before="80" w:after="80"/>
        <w:jc w:val="both"/>
      </w:pPr>
      <w:r>
        <w:rPr>
          <w:b/>
          <w:bCs/>
          <w:color w:val="1F4E79"/>
        </w:rPr>
        <w:t xml:space="preserve">Poder público e urbanismo: </w:t>
      </w:r>
      <w:r>
        <w:t>prefeituras e secretarias de segurança podem usar a API para identificar concentrações de crime e priorizar intervenções de iluminação, infraestrutura e policiamento.</w:t>
      </w:r>
    </w:p>
    <w:p w14:paraId="123339D5" w14:textId="77777777" w:rsidR="006A0558" w:rsidRDefault="006A0558">
      <w:pPr>
        <w:spacing w:before="120"/>
      </w:pPr>
    </w:p>
    <w:p w14:paraId="523E6A55" w14:textId="77777777" w:rsidR="006A0558" w:rsidRDefault="00000000">
      <w:pPr>
        <w:spacing w:after="160"/>
        <w:jc w:val="both"/>
      </w:pPr>
      <w:r>
        <w:t xml:space="preserve">O </w:t>
      </w:r>
      <w:proofErr w:type="spellStart"/>
      <w:r>
        <w:t>roadmap</w:t>
      </w:r>
      <w:proofErr w:type="spellEnd"/>
      <w:r>
        <w:t xml:space="preserve"> prevê </w:t>
      </w:r>
      <w:r>
        <w:rPr>
          <w:b/>
          <w:bCs/>
        </w:rPr>
        <w:t>expansão para outras cidades brasileiras e internacionais</w:t>
      </w:r>
      <w:r>
        <w:t xml:space="preserve">, lançamento de </w:t>
      </w:r>
      <w:r>
        <w:rPr>
          <w:b/>
          <w:bCs/>
        </w:rPr>
        <w:t>alertas proativos</w:t>
      </w:r>
      <w:r>
        <w:t xml:space="preserve"> ao entrar em zonas de risco e disponibilização de uma </w:t>
      </w:r>
      <w:r>
        <w:rPr>
          <w:b/>
          <w:bCs/>
        </w:rPr>
        <w:t>API B2B</w:t>
      </w:r>
      <w:r>
        <w:t xml:space="preserve"> com múltiplas camadas de receita recorrente.</w:t>
      </w:r>
    </w:p>
    <w:p w14:paraId="3F82236F" w14:textId="77777777" w:rsidR="006A0558" w:rsidRDefault="006A0558">
      <w:pPr>
        <w:pBdr>
          <w:bottom w:val="single" w:sz="4" w:space="1" w:color="CCCCCC"/>
        </w:pBdr>
        <w:spacing w:before="240" w:after="240"/>
      </w:pPr>
    </w:p>
    <w:p w14:paraId="7E962A05" w14:textId="77777777" w:rsidR="006A0558" w:rsidRDefault="00000000">
      <w:pPr>
        <w:pStyle w:val="Ttulo2"/>
      </w:pPr>
      <w:r>
        <w:t>Parcerias, licenciamentos e investimento</w:t>
      </w:r>
    </w:p>
    <w:p w14:paraId="61D6F3B5" w14:textId="77777777" w:rsidR="006A0558" w:rsidRDefault="00000000">
      <w:pPr>
        <w:spacing w:after="160"/>
        <w:jc w:val="both"/>
      </w:pPr>
      <w:r>
        <w:lastRenderedPageBreak/>
        <w:t xml:space="preserve">O Anjo da Guarda está aberto a parcerias e acordos de licenciamento B2B com empresas dos seguintes segmentos: </w:t>
      </w:r>
      <w:r>
        <w:rPr>
          <w:b/>
          <w:bCs/>
        </w:rPr>
        <w:t>seguradoras e resseguradoras, incorporadoras e imobiliárias, redes de varejo e franquias, operadoras de logística e delivery, gestoras de frotas corporativas, fintechs e instituições de crédito, administradoras de condomínios</w:t>
      </w:r>
      <w:r>
        <w:t xml:space="preserve"> e </w:t>
      </w:r>
      <w:r>
        <w:rPr>
          <w:b/>
          <w:bCs/>
        </w:rPr>
        <w:t>consultorias de urbanismo e segurança pública</w:t>
      </w:r>
      <w:r>
        <w:t xml:space="preserve">. Os modelos comerciais disponíveis incluem acesso via API com precificação por volume de consultas, licenciamento </w:t>
      </w:r>
      <w:proofErr w:type="spellStart"/>
      <w:r>
        <w:t>white-label</w:t>
      </w:r>
      <w:proofErr w:type="spellEnd"/>
      <w:r>
        <w:t xml:space="preserve"> da plataforma e projetos de inteligência geográfica sob demanda.</w:t>
      </w:r>
    </w:p>
    <w:p w14:paraId="0E504431" w14:textId="77777777" w:rsidR="006A0558" w:rsidRDefault="00000000">
      <w:pPr>
        <w:spacing w:after="160"/>
        <w:jc w:val="both"/>
      </w:pPr>
      <w:r>
        <w:t xml:space="preserve">O que torna o Anjo da Guarda especialmente atrativo para investidores é sua </w:t>
      </w:r>
      <w:r>
        <w:rPr>
          <w:b/>
          <w:bCs/>
        </w:rPr>
        <w:t>arquitetura replicável por design</w:t>
      </w:r>
      <w:r>
        <w:t>: o motor de risco foi construído para ser adaptado a qualquer cidade do mundo sem reconstrução do núcleo tecnológico. São Paulo hoje. Rio de Janeiro, Bogotá, Cidade do México ou Lagos amanhã. Cada nova cidade incorporada multiplica a base de usuários e o valor da rede sem crescimento proporcional de custo.</w:t>
      </w:r>
    </w:p>
    <w:p w14:paraId="3854D2AF" w14:textId="77777777" w:rsidR="006A0558" w:rsidRDefault="00000000">
      <w:pPr>
        <w:spacing w:after="160"/>
        <w:jc w:val="both"/>
      </w:pPr>
      <w:r>
        <w:t xml:space="preserve">Para investidores, trata-se de um ativo raro no mercado brasileiro de </w:t>
      </w:r>
      <w:proofErr w:type="spellStart"/>
      <w:r>
        <w:t>segtech</w:t>
      </w:r>
      <w:proofErr w:type="spellEnd"/>
      <w:r>
        <w:t>: base de dados proprietária, algoritmo exclusivo, modelo B2B2C com múltiplas camadas de receita e potencial de expansão global. Interessados em parcerias comerciais ou conversas de investimento podem contatar Johann Almeida diretamente.</w:t>
      </w:r>
    </w:p>
    <w:p w14:paraId="292356F9" w14:textId="77777777" w:rsidR="006A0558" w:rsidRDefault="006A0558">
      <w:pPr>
        <w:pBdr>
          <w:bottom w:val="single" w:sz="4" w:space="1" w:color="CCCCCC"/>
        </w:pBdr>
        <w:spacing w:before="240" w:after="240"/>
      </w:pPr>
    </w:p>
    <w:p w14:paraId="4BCC484D" w14:textId="77777777" w:rsidR="006A0558" w:rsidRDefault="00000000">
      <w:pPr>
        <w:pStyle w:val="Ttulo2"/>
      </w:pPr>
      <w:r>
        <w:t>Disponibilidade</w:t>
      </w:r>
    </w:p>
    <w:p w14:paraId="76FE9480" w14:textId="77777777" w:rsidR="006A0558" w:rsidRDefault="00000000">
      <w:pPr>
        <w:spacing w:after="160"/>
        <w:jc w:val="both"/>
      </w:pPr>
      <w:r>
        <w:t xml:space="preserve">O aplicativo está disponível gratuitamente em </w:t>
      </w:r>
      <w:r>
        <w:rPr>
          <w:b/>
          <w:bCs/>
        </w:rPr>
        <w:t>www.anjodaguardaapp.com.br</w:t>
      </w:r>
      <w:r>
        <w:t xml:space="preserve"> para acesso via navegador (PWA) e em versões nativas para Android e iOS. A versão atual (v1.0) cobre o município de São Paulo.</w:t>
      </w:r>
    </w:p>
    <w:p w14:paraId="1F93ED3C" w14:textId="77777777" w:rsidR="006A0558" w:rsidRDefault="006A0558">
      <w:pPr>
        <w:pBdr>
          <w:bottom w:val="single" w:sz="4" w:space="1" w:color="CCCCCC"/>
        </w:pBdr>
        <w:spacing w:before="240" w:after="240"/>
      </w:pPr>
    </w:p>
    <w:p w14:paraId="0900DE82" w14:textId="77777777" w:rsidR="006A0558" w:rsidRDefault="00000000">
      <w:pPr>
        <w:pStyle w:val="Ttulo2"/>
      </w:pPr>
      <w:r>
        <w:t>Sobre o inventor</w:t>
      </w:r>
    </w:p>
    <w:p w14:paraId="0164CE30" w14:textId="77777777" w:rsidR="006A0558" w:rsidRDefault="00000000">
      <w:pPr>
        <w:spacing w:after="160"/>
        <w:jc w:val="both"/>
      </w:pPr>
      <w:r>
        <w:t xml:space="preserve">O Anjo da Guarda foi criado por </w:t>
      </w:r>
      <w:r>
        <w:rPr>
          <w:b/>
          <w:bCs/>
        </w:rPr>
        <w:t>Johann Almeida</w:t>
      </w:r>
      <w:r>
        <w:t>, arquiteto de Inteligência Artificial paulistano com mais de 30 anos de experiência em TI em grandes empresas e consultorias. Com trajetória construída nas trincheiras da tecnologia corporativa brasileira, Johann desenvolveu o aplicativo a partir de uma convicção direta: a informação que torna uma cidade mais segura já existe — faltava a inteligência para transformá-la em algo que qualquer pessoa pudesse usar.</w:t>
      </w:r>
    </w:p>
    <w:p w14:paraId="1346BA51" w14:textId="77777777" w:rsidR="006A0558" w:rsidRDefault="00000000">
      <w:pPr>
        <w:pStyle w:val="Ttulo2"/>
      </w:pPr>
      <w:r>
        <w:t>Sobre o Anjo da Guarda</w:t>
      </w:r>
    </w:p>
    <w:p w14:paraId="1B6675B8" w14:textId="77777777" w:rsidR="006A0558" w:rsidRDefault="00000000">
      <w:pPr>
        <w:spacing w:after="160"/>
        <w:jc w:val="both"/>
      </w:pPr>
      <w:r>
        <w:t>O Anjo da Guarda é uma plataforma brasileira de inteligência de segurança urbana. Sua missão é democratizar o acesso à informação de risco, permitindo que qualquer pessoa — do pedestre ao gestor de frotas — tome decisões mais seguras no cotidiano.</w:t>
      </w:r>
    </w:p>
    <w:p w14:paraId="44BECCFA" w14:textId="77777777" w:rsidR="006A0558" w:rsidRDefault="006A0558">
      <w:pPr>
        <w:pBdr>
          <w:bottom w:val="single" w:sz="4" w:space="1" w:color="CCCCCC"/>
        </w:pBdr>
        <w:spacing w:before="240" w:after="240"/>
      </w:pPr>
    </w:p>
    <w:p w14:paraId="66CA6CB2" w14:textId="77777777" w:rsidR="006A0558" w:rsidRDefault="00000000">
      <w:pPr>
        <w:spacing w:before="100" w:after="60"/>
      </w:pPr>
      <w:r>
        <w:rPr>
          <w:b/>
          <w:bCs/>
          <w:color w:val="1F4E79"/>
        </w:rPr>
        <w:t>Contato para a imprensa:</w:t>
      </w:r>
    </w:p>
    <w:p w14:paraId="7EB8D109" w14:textId="77777777" w:rsidR="006A0558" w:rsidRDefault="00000000">
      <w:pPr>
        <w:spacing w:after="160"/>
        <w:jc w:val="both"/>
      </w:pPr>
      <w:r>
        <w:t>Johann Almeida</w:t>
      </w:r>
    </w:p>
    <w:p w14:paraId="13384773" w14:textId="77777777" w:rsidR="006A0558" w:rsidRDefault="00000000">
      <w:pPr>
        <w:spacing w:after="160"/>
        <w:jc w:val="both"/>
      </w:pPr>
      <w:r>
        <w:t>11 97220-2244</w:t>
      </w:r>
    </w:p>
    <w:p w14:paraId="7119BFF2" w14:textId="77777777" w:rsidR="006A0558" w:rsidRDefault="00000000">
      <w:pPr>
        <w:spacing w:after="160"/>
        <w:jc w:val="both"/>
      </w:pPr>
      <w:r>
        <w:t>johann.almeida@gmail.com</w:t>
      </w:r>
    </w:p>
    <w:p w14:paraId="03E59776" w14:textId="77777777" w:rsidR="006A0558" w:rsidRDefault="00000000">
      <w:pPr>
        <w:spacing w:after="160"/>
        <w:jc w:val="both"/>
      </w:pPr>
      <w:r>
        <w:t>www.anjodaguardaapp.com.br</w:t>
      </w:r>
    </w:p>
    <w:sectPr w:rsidR="006A055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4A02"/>
    <w:multiLevelType w:val="hybridMultilevel"/>
    <w:tmpl w:val="FEDAA74E"/>
    <w:lvl w:ilvl="0" w:tplc="E11A5630">
      <w:start w:val="1"/>
      <w:numFmt w:val="bullet"/>
      <w:lvlText w:val="•"/>
      <w:lvlJc w:val="left"/>
      <w:pPr>
        <w:ind w:left="720" w:hanging="360"/>
      </w:pPr>
    </w:lvl>
    <w:lvl w:ilvl="1" w:tplc="D0AAB79C">
      <w:numFmt w:val="decimal"/>
      <w:lvlText w:val=""/>
      <w:lvlJc w:val="left"/>
    </w:lvl>
    <w:lvl w:ilvl="2" w:tplc="58B8143C">
      <w:numFmt w:val="decimal"/>
      <w:lvlText w:val=""/>
      <w:lvlJc w:val="left"/>
    </w:lvl>
    <w:lvl w:ilvl="3" w:tplc="8936738E">
      <w:numFmt w:val="decimal"/>
      <w:lvlText w:val=""/>
      <w:lvlJc w:val="left"/>
    </w:lvl>
    <w:lvl w:ilvl="4" w:tplc="74EC265E">
      <w:numFmt w:val="decimal"/>
      <w:lvlText w:val=""/>
      <w:lvlJc w:val="left"/>
    </w:lvl>
    <w:lvl w:ilvl="5" w:tplc="46D830D2">
      <w:numFmt w:val="decimal"/>
      <w:lvlText w:val=""/>
      <w:lvlJc w:val="left"/>
    </w:lvl>
    <w:lvl w:ilvl="6" w:tplc="721882AA">
      <w:numFmt w:val="decimal"/>
      <w:lvlText w:val=""/>
      <w:lvlJc w:val="left"/>
    </w:lvl>
    <w:lvl w:ilvl="7" w:tplc="2DF8FA3C">
      <w:numFmt w:val="decimal"/>
      <w:lvlText w:val=""/>
      <w:lvlJc w:val="left"/>
    </w:lvl>
    <w:lvl w:ilvl="8" w:tplc="9962C81C">
      <w:numFmt w:val="decimal"/>
      <w:lvlText w:val=""/>
      <w:lvlJc w:val="left"/>
    </w:lvl>
  </w:abstractNum>
  <w:abstractNum w:abstractNumId="1" w15:restartNumberingAfterBreak="0">
    <w:nsid w:val="17554F95"/>
    <w:multiLevelType w:val="hybridMultilevel"/>
    <w:tmpl w:val="7864F210"/>
    <w:lvl w:ilvl="0" w:tplc="F67C7E02">
      <w:start w:val="1"/>
      <w:numFmt w:val="bullet"/>
      <w:lvlText w:val="●"/>
      <w:lvlJc w:val="left"/>
      <w:pPr>
        <w:ind w:left="720" w:hanging="360"/>
      </w:pPr>
    </w:lvl>
    <w:lvl w:ilvl="1" w:tplc="B9020A90">
      <w:start w:val="1"/>
      <w:numFmt w:val="bullet"/>
      <w:lvlText w:val="○"/>
      <w:lvlJc w:val="left"/>
      <w:pPr>
        <w:ind w:left="1440" w:hanging="360"/>
      </w:pPr>
    </w:lvl>
    <w:lvl w:ilvl="2" w:tplc="8DC68A08">
      <w:start w:val="1"/>
      <w:numFmt w:val="bullet"/>
      <w:lvlText w:val="■"/>
      <w:lvlJc w:val="left"/>
      <w:pPr>
        <w:ind w:left="2160" w:hanging="360"/>
      </w:pPr>
    </w:lvl>
    <w:lvl w:ilvl="3" w:tplc="E09A1336">
      <w:start w:val="1"/>
      <w:numFmt w:val="bullet"/>
      <w:lvlText w:val="●"/>
      <w:lvlJc w:val="left"/>
      <w:pPr>
        <w:ind w:left="2880" w:hanging="360"/>
      </w:pPr>
    </w:lvl>
    <w:lvl w:ilvl="4" w:tplc="80DA9354">
      <w:start w:val="1"/>
      <w:numFmt w:val="bullet"/>
      <w:lvlText w:val="○"/>
      <w:lvlJc w:val="left"/>
      <w:pPr>
        <w:ind w:left="3600" w:hanging="360"/>
      </w:pPr>
    </w:lvl>
    <w:lvl w:ilvl="5" w:tplc="8CD446E2">
      <w:start w:val="1"/>
      <w:numFmt w:val="bullet"/>
      <w:lvlText w:val="■"/>
      <w:lvlJc w:val="left"/>
      <w:pPr>
        <w:ind w:left="4320" w:hanging="360"/>
      </w:pPr>
    </w:lvl>
    <w:lvl w:ilvl="6" w:tplc="DEE0D248">
      <w:start w:val="1"/>
      <w:numFmt w:val="bullet"/>
      <w:lvlText w:val="●"/>
      <w:lvlJc w:val="left"/>
      <w:pPr>
        <w:ind w:left="5040" w:hanging="360"/>
      </w:pPr>
    </w:lvl>
    <w:lvl w:ilvl="7" w:tplc="C422CD86">
      <w:start w:val="1"/>
      <w:numFmt w:val="bullet"/>
      <w:lvlText w:val="●"/>
      <w:lvlJc w:val="left"/>
      <w:pPr>
        <w:ind w:left="5760" w:hanging="360"/>
      </w:pPr>
    </w:lvl>
    <w:lvl w:ilvl="8" w:tplc="1BC84446">
      <w:start w:val="1"/>
      <w:numFmt w:val="bullet"/>
      <w:lvlText w:val="●"/>
      <w:lvlJc w:val="left"/>
      <w:pPr>
        <w:ind w:left="6480" w:hanging="360"/>
      </w:pPr>
    </w:lvl>
  </w:abstractNum>
  <w:num w:numId="1" w16cid:durableId="921448262">
    <w:abstractNumId w:val="1"/>
    <w:lvlOverride w:ilvl="0">
      <w:startOverride w:val="1"/>
    </w:lvlOverride>
  </w:num>
  <w:num w:numId="2" w16cid:durableId="17118022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558"/>
    <w:rsid w:val="00262BAA"/>
    <w:rsid w:val="00661CC3"/>
    <w:rsid w:val="006A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7EFC13"/>
  <w15:docId w15:val="{6D99179C-985C-2C49-BDDF-135B1C25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200" w:after="200"/>
      <w:outlineLvl w:val="0"/>
    </w:pPr>
    <w:rPr>
      <w:b/>
      <w:bCs/>
      <w:color w:val="1F4E79"/>
      <w:sz w:val="34"/>
      <w:szCs w:val="34"/>
    </w:rPr>
  </w:style>
  <w:style w:type="paragraph" w:styleId="Ttulo2">
    <w:name w:val="heading 2"/>
    <w:uiPriority w:val="9"/>
    <w:unhideWhenUsed/>
    <w:qFormat/>
    <w:pPr>
      <w:spacing w:before="320" w:after="120"/>
      <w:outlineLvl w:val="1"/>
    </w:pPr>
    <w:rPr>
      <w:b/>
      <w:bCs/>
      <w:color w:val="1F4E79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1190</Words>
  <Characters>6669</Characters>
  <Application>Microsoft Office Word</Application>
  <DocSecurity>0</DocSecurity>
  <Lines>123</Lines>
  <Paragraphs>47</Paragraphs>
  <ScaleCrop>false</ScaleCrop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Thiago Salgado</cp:lastModifiedBy>
  <cp:revision>2</cp:revision>
  <dcterms:created xsi:type="dcterms:W3CDTF">2026-06-16T16:09:00Z</dcterms:created>
  <dcterms:modified xsi:type="dcterms:W3CDTF">2026-06-16T16:09:00Z</dcterms:modified>
</cp:coreProperties>
</file>